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E5" w:rsidRDefault="00B042FA" w:rsidP="005F10E5">
      <w:pPr>
        <w:keepNext/>
        <w:keepLines/>
        <w:widowControl w:val="0"/>
        <w:spacing w:after="0" w:line="240" w:lineRule="auto"/>
        <w:jc w:val="center"/>
        <w:outlineLvl w:val="0"/>
        <w:rPr>
          <w:rStyle w:val="3"/>
          <w:rFonts w:ascii="Times New Roman" w:hAnsi="Times New Roman"/>
          <w:b/>
          <w:sz w:val="32"/>
          <w:szCs w:val="32"/>
        </w:rPr>
      </w:pPr>
      <w:r w:rsidRPr="005F10E5">
        <w:rPr>
          <w:rStyle w:val="3"/>
          <w:rFonts w:ascii="Times New Roman" w:hAnsi="Times New Roman"/>
          <w:b/>
          <w:sz w:val="32"/>
          <w:szCs w:val="32"/>
        </w:rPr>
        <w:t>МЕТОДИКА</w:t>
      </w:r>
    </w:p>
    <w:p w:rsidR="00B042FA" w:rsidRPr="005F10E5" w:rsidRDefault="00B042FA" w:rsidP="005F10E5">
      <w:pPr>
        <w:keepNext/>
        <w:keepLines/>
        <w:widowControl w:val="0"/>
        <w:spacing w:after="0" w:line="240" w:lineRule="auto"/>
        <w:jc w:val="center"/>
        <w:outlineLvl w:val="0"/>
        <w:rPr>
          <w:rStyle w:val="3"/>
          <w:rFonts w:ascii="Times New Roman" w:hAnsi="Times New Roman"/>
          <w:b/>
          <w:sz w:val="28"/>
          <w:szCs w:val="28"/>
        </w:rPr>
      </w:pPr>
      <w:r w:rsidRPr="005F10E5">
        <w:rPr>
          <w:rStyle w:val="3"/>
          <w:rFonts w:ascii="Times New Roman" w:hAnsi="Times New Roman"/>
          <w:sz w:val="28"/>
          <w:szCs w:val="28"/>
        </w:rPr>
        <w:t xml:space="preserve">ВЫПОЛНЕНИЯ  ПРОВЕРКИ НАЛИЧИЯ ЦЕПИ И ИЗМЕРЕНИЕ СОПРОТИВЛЕНИЕ ЦЕПИ МЕЖДУ ЗАЗЕМЛИТЕЛЯМИ И ЗАЗЕМЛЯЕМЫМИ ЭЛЕМЕНТАМИ ЭЛЕКТРОУСТАНОВКИ </w:t>
      </w:r>
    </w:p>
    <w:p w:rsidR="00B042FA" w:rsidRPr="00DE31D3" w:rsidRDefault="00B042FA" w:rsidP="005F10E5">
      <w:pPr>
        <w:widowControl w:val="0"/>
        <w:spacing w:after="0" w:line="240" w:lineRule="exac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B042FA" w:rsidRPr="00E47DEF" w:rsidRDefault="00B042FA" w:rsidP="00B6647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EF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B042FA" w:rsidRPr="005713C6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</w:pPr>
      <w:r w:rsidRPr="00C668E3">
        <w:rPr>
          <w:rFonts w:ascii="Times New Roman" w:hAnsi="Times New Roman" w:cs="Times New Roman"/>
          <w:sz w:val="24"/>
          <w:szCs w:val="24"/>
        </w:rPr>
        <w:t xml:space="preserve"> Настоящая методика (по выполнению измерений при проверке наличия цепи между </w:t>
      </w:r>
      <w:proofErr w:type="spellStart"/>
      <w:r w:rsidRPr="00C668E3"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 w:rsidRPr="00C668E3">
        <w:rPr>
          <w:rFonts w:ascii="Times New Roman" w:hAnsi="Times New Roman" w:cs="Times New Roman"/>
          <w:sz w:val="24"/>
          <w:szCs w:val="24"/>
        </w:rPr>
        <w:t xml:space="preserve"> и заземленными элементами, между заземленными установками и элементами заземленных установок) предназначена для выполнения измерений </w:t>
      </w:r>
      <w:r>
        <w:rPr>
          <w:rFonts w:ascii="Times New Roman" w:hAnsi="Times New Roman" w:cs="Times New Roman"/>
          <w:sz w:val="24"/>
          <w:szCs w:val="24"/>
        </w:rPr>
        <w:t xml:space="preserve">при проверке наличия цепи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заземленными элементами, между заземленными установками и элементами заземленных установок в соответствии с требованиями действующих норм ПУЭ (гл.1.3), ПТЭ электроустановок потребителей (Приложение Э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при приёмо-сдаточных испытаниях электрооборудования, а также при его капитальном текущем и профилактическом ремонтах соответственно.</w:t>
      </w:r>
    </w:p>
    <w:p w:rsidR="00B042FA" w:rsidRPr="00B042FA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48D">
        <w:rPr>
          <w:rFonts w:ascii="Times New Roman" w:hAnsi="Times New Roman" w:cs="Times New Roman"/>
        </w:rPr>
        <w:t xml:space="preserve"> </w:t>
      </w:r>
      <w:r w:rsidRPr="00B042FA">
        <w:rPr>
          <w:rFonts w:ascii="Times New Roman" w:hAnsi="Times New Roman" w:cs="Times New Roman"/>
          <w:sz w:val="24"/>
          <w:szCs w:val="24"/>
        </w:rPr>
        <w:t xml:space="preserve">Присоединение заземляющих проводников к </w:t>
      </w:r>
      <w:proofErr w:type="spellStart"/>
      <w:r w:rsidRPr="00B042FA">
        <w:rPr>
          <w:rFonts w:ascii="Times New Roman" w:hAnsi="Times New Roman" w:cs="Times New Roman"/>
          <w:sz w:val="24"/>
          <w:szCs w:val="24"/>
        </w:rPr>
        <w:t>заземлителям</w:t>
      </w:r>
      <w:proofErr w:type="spellEnd"/>
      <w:r w:rsidRPr="00B042FA">
        <w:rPr>
          <w:rFonts w:ascii="Times New Roman" w:hAnsi="Times New Roman" w:cs="Times New Roman"/>
          <w:sz w:val="24"/>
          <w:szCs w:val="24"/>
        </w:rPr>
        <w:t xml:space="preserve">, заземляющему контуру и к заземляющим конструкциям должно выполняться сваркой,  а к корпусам аппаратов машин и опорам </w:t>
      </w:r>
      <w:proofErr w:type="gramStart"/>
      <w:r w:rsidRPr="00B042F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042FA">
        <w:rPr>
          <w:rFonts w:ascii="Times New Roman" w:hAnsi="Times New Roman" w:cs="Times New Roman"/>
          <w:sz w:val="24"/>
          <w:szCs w:val="24"/>
        </w:rPr>
        <w:t xml:space="preserve"> электропередачи – сваркой или надежным болтовым соединением и удовлетворять требованиям  ГОСТ 10434-82 и СН 102-65.</w:t>
      </w:r>
    </w:p>
    <w:p w:rsidR="00B042FA" w:rsidRPr="00B042FA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2FA">
        <w:rPr>
          <w:rFonts w:ascii="Times New Roman" w:hAnsi="Times New Roman" w:cs="Times New Roman"/>
          <w:sz w:val="24"/>
          <w:szCs w:val="24"/>
        </w:rPr>
        <w:t>Сопротивление цепи заземляющих проводников,  с учетом сопротивления контактов в соединениях, не должно превышать 0,1 Ом.</w:t>
      </w:r>
    </w:p>
    <w:p w:rsidR="00B042FA" w:rsidRPr="00B042FA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2FA">
        <w:rPr>
          <w:rFonts w:ascii="Times New Roman" w:hAnsi="Times New Roman" w:cs="Times New Roman"/>
          <w:sz w:val="24"/>
          <w:szCs w:val="24"/>
        </w:rPr>
        <w:t>Настоящая Методика позволяет выполнить проверку наличия цепи заземляющей проводки, её целостность, прочность, соответствие сечения заземляющих проводников, их соединений и присоединений, а также выявить обрывы и неудовлетворительные контакты между различными элементами заземленной установки.</w:t>
      </w:r>
    </w:p>
    <w:p w:rsidR="00B042FA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B042FA" w:rsidRDefault="00B042FA" w:rsidP="00B6647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7DEF">
        <w:rPr>
          <w:rFonts w:ascii="Times New Roman" w:hAnsi="Times New Roman" w:cs="Times New Roman"/>
          <w:b/>
          <w:sz w:val="24"/>
          <w:szCs w:val="24"/>
        </w:rPr>
        <w:t>Нормы погрешности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2FA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4B">
        <w:rPr>
          <w:rFonts w:ascii="Times New Roman" w:hAnsi="Times New Roman" w:cs="Times New Roman"/>
          <w:sz w:val="24"/>
          <w:szCs w:val="24"/>
        </w:rPr>
        <w:t xml:space="preserve"> Методика выполнения измерений при проверке наличия цепи между </w:t>
      </w:r>
      <w:proofErr w:type="spellStart"/>
      <w:r w:rsidRPr="004C174B"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 w:rsidRPr="004C174B">
        <w:rPr>
          <w:rFonts w:ascii="Times New Roman" w:hAnsi="Times New Roman" w:cs="Times New Roman"/>
          <w:sz w:val="24"/>
          <w:szCs w:val="24"/>
        </w:rPr>
        <w:t xml:space="preserve"> и заземленными элементами, между заземленными  установками и элементами заземленных установок обеспечивает проведение измерений с пределами допускаемых значений основной относительной погрешности +/-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174B">
        <w:rPr>
          <w:rFonts w:ascii="Times New Roman" w:hAnsi="Times New Roman" w:cs="Times New Roman"/>
          <w:sz w:val="24"/>
          <w:szCs w:val="24"/>
        </w:rPr>
        <w:t xml:space="preserve">,5% от длины шкалы прибора. </w:t>
      </w:r>
    </w:p>
    <w:p w:rsidR="00B042FA" w:rsidRDefault="00B042FA" w:rsidP="00B664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2FA" w:rsidRDefault="00B042FA" w:rsidP="00B6647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измерений.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6"/>
        <w:gridCol w:w="3030"/>
        <w:gridCol w:w="2964"/>
      </w:tblGrid>
      <w:tr w:rsidR="00B042FA" w:rsidTr="00F249A1">
        <w:trPr>
          <w:trHeight w:hRule="exact" w:val="342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color w:val="000000"/>
              </w:rPr>
              <w:t>Тип прибора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color w:val="000000"/>
              </w:rPr>
              <w:t>Метрологические характеристики</w:t>
            </w:r>
          </w:p>
        </w:tc>
      </w:tr>
      <w:tr w:rsidR="00B042FA" w:rsidTr="00F249A1">
        <w:trPr>
          <w:trHeight w:hRule="exact" w:val="972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2FA" w:rsidRDefault="00B042FA" w:rsidP="00B664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</w:rPr>
              <w:t>Рабочий диапазон измерения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21"/>
            </w:pPr>
            <w:r>
              <w:rPr>
                <w:color w:val="000000"/>
              </w:rPr>
              <w:t xml:space="preserve">Класс точности, в </w:t>
            </w:r>
            <w:proofErr w:type="spellStart"/>
            <w:r>
              <w:rPr>
                <w:color w:val="000000"/>
              </w:rPr>
              <w:t>отн</w:t>
            </w:r>
            <w:proofErr w:type="spellEnd"/>
            <w:r>
              <w:rPr>
                <w:color w:val="000000"/>
              </w:rPr>
              <w:t>. ед. (предел допускаемой погрешности</w:t>
            </w:r>
            <w:proofErr w:type="gramStart"/>
            <w:r>
              <w:rPr>
                <w:color w:val="000000"/>
              </w:rPr>
              <w:t>, %)</w:t>
            </w:r>
            <w:proofErr w:type="gramEnd"/>
          </w:p>
        </w:tc>
      </w:tr>
      <w:tr w:rsidR="00B042FA" w:rsidTr="00F249A1">
        <w:trPr>
          <w:trHeight w:val="263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</w:pPr>
            <w:r>
              <w:t>Измеритель сопротивления заземления Ф4103-М1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</w:pPr>
            <w:r>
              <w:t>0,3Ом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2FA" w:rsidRDefault="00B042FA" w:rsidP="00B66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±4,0</w:t>
            </w:r>
          </w:p>
        </w:tc>
      </w:tr>
      <w:tr w:rsidR="00B042FA" w:rsidTr="00F249A1">
        <w:trPr>
          <w:trHeight w:hRule="exact" w:val="384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42FA" w:rsidRDefault="00B042FA" w:rsidP="00B664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2FA" w:rsidRDefault="00B042FA" w:rsidP="00B6647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</w:pPr>
            <w:r>
              <w:t>1-15000 ОМ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2FA" w:rsidRDefault="00B042FA" w:rsidP="00B66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±2,5</w:t>
            </w:r>
          </w:p>
        </w:tc>
      </w:tr>
    </w:tbl>
    <w:p w:rsidR="00B042FA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42FA" w:rsidRPr="00255B61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Ф4106 прибор контроля изоляции предназначается для измерения сопротивления изоляции и сигнализации при его снижении ниже установленного уровня (</w:t>
      </w:r>
      <w:proofErr w:type="spellStart"/>
      <w:r w:rsidRPr="00255B61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255B61">
        <w:rPr>
          <w:rFonts w:ascii="Times New Roman" w:hAnsi="Times New Roman" w:cs="Times New Roman"/>
          <w:sz w:val="24"/>
          <w:szCs w:val="24"/>
        </w:rPr>
        <w:t>) в сетях переменного тока, находящихся под напряжением 220</w:t>
      </w:r>
      <w:proofErr w:type="gramStart"/>
      <w:r w:rsidRPr="00255B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5B61">
        <w:rPr>
          <w:rFonts w:ascii="Times New Roman" w:hAnsi="Times New Roman" w:cs="Times New Roman"/>
          <w:sz w:val="24"/>
          <w:szCs w:val="24"/>
        </w:rPr>
        <w:t xml:space="preserve"> или 380 В частотой 50 Гц, 60 Гц или 400 Гц. </w:t>
      </w:r>
    </w:p>
    <w:p w:rsidR="00B042FA" w:rsidRPr="00255B61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 xml:space="preserve">Область применения: передвижные и стационарные электроустановки </w:t>
      </w:r>
      <w:proofErr w:type="gramStart"/>
      <w:r w:rsidRPr="00255B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B61">
        <w:rPr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255B61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5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2FA" w:rsidRPr="00255B61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Приборы Ф4103</w:t>
      </w:r>
      <w:r w:rsidRPr="00255B61">
        <w:rPr>
          <w:rFonts w:ascii="Times New Roman" w:hAnsi="Times New Roman" w:cs="Times New Roman"/>
          <w:sz w:val="24"/>
          <w:szCs w:val="24"/>
        </w:rPr>
        <w:t xml:space="preserve"> состоят из двух блоков: показывающе</w:t>
      </w:r>
      <w:r>
        <w:rPr>
          <w:rFonts w:ascii="Times New Roman" w:hAnsi="Times New Roman" w:cs="Times New Roman"/>
          <w:sz w:val="24"/>
          <w:szCs w:val="24"/>
        </w:rPr>
        <w:t>го устройства ПУ-Ф4103 и релейного устройства РУ-Ф4103</w:t>
      </w:r>
      <w:r w:rsidRPr="00255B61">
        <w:rPr>
          <w:rFonts w:ascii="Times New Roman" w:hAnsi="Times New Roman" w:cs="Times New Roman"/>
          <w:sz w:val="24"/>
          <w:szCs w:val="24"/>
        </w:rPr>
        <w:t>.</w:t>
      </w:r>
    </w:p>
    <w:p w:rsidR="00B042FA" w:rsidRPr="00255B61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Ф4103</w:t>
      </w:r>
      <w:r w:rsidRPr="00255B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2FA" w:rsidRPr="00255B61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Диапазон измерений - от 0,02 МОм до 5 МОм.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точности ПУ-Ф4103</w:t>
      </w:r>
      <w:r w:rsidRPr="00255B61">
        <w:rPr>
          <w:rFonts w:ascii="Times New Roman" w:hAnsi="Times New Roman" w:cs="Times New Roman"/>
          <w:sz w:val="24"/>
          <w:szCs w:val="24"/>
        </w:rPr>
        <w:t xml:space="preserve"> - 2,5.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Прибор имеет три переключаемых уста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255B61">
        <w:rPr>
          <w:rFonts w:ascii="Times New Roman" w:hAnsi="Times New Roman" w:cs="Times New Roman"/>
          <w:sz w:val="24"/>
          <w:szCs w:val="24"/>
        </w:rPr>
        <w:t xml:space="preserve">вки сопротивления </w:t>
      </w:r>
      <w:proofErr w:type="spellStart"/>
      <w:r w:rsidRPr="00255B6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55B61">
        <w:rPr>
          <w:rFonts w:ascii="Times New Roman" w:hAnsi="Times New Roman" w:cs="Times New Roman"/>
          <w:sz w:val="24"/>
          <w:szCs w:val="24"/>
        </w:rPr>
        <w:t xml:space="preserve">: 12 кОм, 20 кОм, 60 кОм или 30 кОм, 50 кОм, 500 кОм. 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Предел допускаем</w:t>
      </w:r>
      <w:r>
        <w:rPr>
          <w:rFonts w:ascii="Times New Roman" w:hAnsi="Times New Roman" w:cs="Times New Roman"/>
          <w:sz w:val="24"/>
          <w:szCs w:val="24"/>
        </w:rPr>
        <w:t>ой основной погрешности РУ-Ф4103</w:t>
      </w:r>
      <w:r w:rsidRPr="00255B61">
        <w:rPr>
          <w:rFonts w:ascii="Times New Roman" w:hAnsi="Times New Roman" w:cs="Times New Roman"/>
          <w:sz w:val="24"/>
          <w:szCs w:val="24"/>
        </w:rPr>
        <w:t xml:space="preserve"> - ±10% от сопротивления уста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255B61">
        <w:rPr>
          <w:rFonts w:ascii="Times New Roman" w:hAnsi="Times New Roman" w:cs="Times New Roman"/>
          <w:sz w:val="24"/>
          <w:szCs w:val="24"/>
        </w:rPr>
        <w:t>вки.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Входное сопротивление - не менее 250 кОм.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t>Оперативный ток (через измеряемое сопротивление РУ) - не более 0,6 мА.</w:t>
      </w:r>
    </w:p>
    <w:p w:rsidR="00B042FA" w:rsidRPr="002F34E0" w:rsidRDefault="00B042FA" w:rsidP="002F34E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5B61">
        <w:rPr>
          <w:rFonts w:ascii="Times New Roman" w:hAnsi="Times New Roman" w:cs="Times New Roman"/>
          <w:sz w:val="24"/>
          <w:szCs w:val="24"/>
        </w:rPr>
        <w:lastRenderedPageBreak/>
        <w:t>Потребляемая мощность - не более 15</w:t>
      </w:r>
      <w:proofErr w:type="gramStart"/>
      <w:r w:rsidRPr="00255B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5B61">
        <w:rPr>
          <w:rFonts w:ascii="Times New Roman" w:hAnsi="Times New Roman" w:cs="Times New Roman"/>
          <w:sz w:val="24"/>
          <w:szCs w:val="24"/>
        </w:rPr>
        <w:t>·А.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 xml:space="preserve">Время отпускания РУ - не более 0,1 </w:t>
      </w:r>
      <w:proofErr w:type="gramStart"/>
      <w:r w:rsidRPr="007D08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089C">
        <w:rPr>
          <w:rFonts w:ascii="Times New Roman" w:hAnsi="Times New Roman" w:cs="Times New Roman"/>
          <w:sz w:val="24"/>
          <w:szCs w:val="24"/>
        </w:rPr>
        <w:t>.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РУ-Ф4103</w:t>
      </w:r>
      <w:r w:rsidRPr="007D089C">
        <w:rPr>
          <w:rFonts w:ascii="Times New Roman" w:hAnsi="Times New Roman" w:cs="Times New Roman"/>
          <w:sz w:val="24"/>
          <w:szCs w:val="24"/>
        </w:rPr>
        <w:t xml:space="preserve"> имеет на выходе 2 переключающих контакта, режимы </w:t>
      </w:r>
      <w:proofErr w:type="gramStart"/>
      <w:r w:rsidRPr="007D089C">
        <w:rPr>
          <w:rFonts w:ascii="Times New Roman" w:hAnsi="Times New Roman" w:cs="Times New Roman"/>
          <w:sz w:val="24"/>
          <w:szCs w:val="24"/>
        </w:rPr>
        <w:t>коммутации</w:t>
      </w:r>
      <w:proofErr w:type="gramEnd"/>
      <w:r w:rsidRPr="007D089C">
        <w:rPr>
          <w:rFonts w:ascii="Times New Roman" w:hAnsi="Times New Roman" w:cs="Times New Roman"/>
          <w:sz w:val="24"/>
          <w:szCs w:val="24"/>
        </w:rPr>
        <w:t xml:space="preserve"> которых приведены в таблице: </w:t>
      </w:r>
    </w:p>
    <w:tbl>
      <w:tblPr>
        <w:tblStyle w:val="a6"/>
        <w:tblW w:w="9027" w:type="dxa"/>
        <w:tblInd w:w="720" w:type="dxa"/>
        <w:tblLayout w:type="fixed"/>
        <w:tblLook w:val="04A0"/>
      </w:tblPr>
      <w:tblGrid>
        <w:gridCol w:w="1940"/>
        <w:gridCol w:w="1701"/>
        <w:gridCol w:w="3402"/>
        <w:gridCol w:w="1984"/>
      </w:tblGrid>
      <w:tr w:rsidR="00B042FA" w:rsidTr="00F249A1">
        <w:tc>
          <w:tcPr>
            <w:tcW w:w="3641" w:type="dxa"/>
            <w:gridSpan w:val="2"/>
          </w:tcPr>
          <w:p w:rsidR="00B042FA" w:rsidRDefault="00B042FA" w:rsidP="00B66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Диапазон коммутации</w:t>
            </w:r>
          </w:p>
        </w:tc>
        <w:tc>
          <w:tcPr>
            <w:tcW w:w="3402" w:type="dxa"/>
            <w:vMerge w:val="restart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55B61">
              <w:rPr>
                <w:rFonts w:ascii="Times New Roman" w:hAnsi="Times New Roman" w:cs="Times New Roman"/>
              </w:rPr>
              <w:t>Род тока</w:t>
            </w:r>
          </w:p>
        </w:tc>
        <w:tc>
          <w:tcPr>
            <w:tcW w:w="1984" w:type="dxa"/>
            <w:vMerge w:val="restart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55B61">
              <w:rPr>
                <w:rFonts w:ascii="Times New Roman" w:hAnsi="Times New Roman" w:cs="Times New Roman"/>
              </w:rPr>
              <w:t>Вид нагрузки</w:t>
            </w:r>
          </w:p>
        </w:tc>
      </w:tr>
      <w:tr w:rsidR="00B042FA" w:rsidTr="00F249A1">
        <w:tc>
          <w:tcPr>
            <w:tcW w:w="1940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тока</w:t>
            </w:r>
          </w:p>
        </w:tc>
        <w:tc>
          <w:tcPr>
            <w:tcW w:w="1701" w:type="dxa"/>
          </w:tcPr>
          <w:p w:rsidR="00B042FA" w:rsidRPr="007D089C" w:rsidRDefault="00B042FA" w:rsidP="00B66473">
            <w:pPr>
              <w:rPr>
                <w:rFonts w:ascii="Times New Roman" w:hAnsi="Times New Roman" w:cs="Times New Roman"/>
              </w:rPr>
            </w:pPr>
            <w:r w:rsidRPr="007D089C">
              <w:rPr>
                <w:rFonts w:ascii="Times New Roman" w:hAnsi="Times New Roman" w:cs="Times New Roman"/>
              </w:rPr>
              <w:t>напряжения</w:t>
            </w:r>
          </w:p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2FA" w:rsidTr="00F249A1">
        <w:tc>
          <w:tcPr>
            <w:tcW w:w="1940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0,1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2 А</w:t>
            </w:r>
          </w:p>
        </w:tc>
        <w:tc>
          <w:tcPr>
            <w:tcW w:w="1701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6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30 В</w:t>
            </w:r>
          </w:p>
        </w:tc>
        <w:tc>
          <w:tcPr>
            <w:tcW w:w="3402" w:type="dxa"/>
            <w:vMerge w:val="restart"/>
          </w:tcPr>
          <w:p w:rsidR="00B042FA" w:rsidRDefault="00B042FA" w:rsidP="00B66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984" w:type="dxa"/>
            <w:vMerge w:val="restart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активная, t≤15 мс</w:t>
            </w:r>
          </w:p>
        </w:tc>
      </w:tr>
      <w:tr w:rsidR="00B042FA" w:rsidTr="00F249A1">
        <w:tc>
          <w:tcPr>
            <w:tcW w:w="1940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0,05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1 А</w:t>
            </w:r>
          </w:p>
        </w:tc>
        <w:tc>
          <w:tcPr>
            <w:tcW w:w="1701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6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30 В</w:t>
            </w:r>
          </w:p>
        </w:tc>
        <w:tc>
          <w:tcPr>
            <w:tcW w:w="3402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2FA" w:rsidTr="00F249A1">
        <w:tc>
          <w:tcPr>
            <w:tcW w:w="1940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0,1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0,3 А</w:t>
            </w:r>
          </w:p>
        </w:tc>
        <w:tc>
          <w:tcPr>
            <w:tcW w:w="1701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6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250 В</w:t>
            </w:r>
          </w:p>
        </w:tc>
        <w:tc>
          <w:tcPr>
            <w:tcW w:w="3402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активная, cosφ≥0.3</w:t>
            </w:r>
          </w:p>
        </w:tc>
      </w:tr>
      <w:tr w:rsidR="00B042FA" w:rsidTr="00F249A1">
        <w:tc>
          <w:tcPr>
            <w:tcW w:w="1940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0,1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0,25 А</w:t>
            </w:r>
          </w:p>
        </w:tc>
        <w:tc>
          <w:tcPr>
            <w:tcW w:w="1701" w:type="dxa"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5B61">
              <w:rPr>
                <w:rFonts w:ascii="Times New Roman" w:hAnsi="Times New Roman" w:cs="Times New Roman"/>
              </w:rPr>
              <w:t>от 6</w:t>
            </w:r>
            <w:proofErr w:type="gramStart"/>
            <w:r w:rsidRPr="00255B6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55B61">
              <w:rPr>
                <w:rFonts w:ascii="Times New Roman" w:hAnsi="Times New Roman" w:cs="Times New Roman"/>
              </w:rPr>
              <w:t xml:space="preserve"> до 115 В</w:t>
            </w:r>
          </w:p>
        </w:tc>
        <w:tc>
          <w:tcPr>
            <w:tcW w:w="3402" w:type="dxa"/>
          </w:tcPr>
          <w:p w:rsidR="00B042FA" w:rsidRPr="007D089C" w:rsidRDefault="00B042FA" w:rsidP="00B66473">
            <w:pPr>
              <w:rPr>
                <w:rFonts w:ascii="Times New Roman" w:hAnsi="Times New Roman" w:cs="Times New Roman"/>
              </w:rPr>
            </w:pPr>
            <w:r w:rsidRPr="007D089C">
              <w:rPr>
                <w:rFonts w:ascii="Times New Roman" w:hAnsi="Times New Roman" w:cs="Times New Roman"/>
              </w:rPr>
              <w:t>переменный от 50 Гц до 1100 Гц</w:t>
            </w:r>
          </w:p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42FA" w:rsidRDefault="00B042FA" w:rsidP="00B66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42FA" w:rsidRPr="00525267" w:rsidRDefault="00B042FA" w:rsidP="00B66473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267">
        <w:rPr>
          <w:rFonts w:ascii="Times New Roman" w:hAnsi="Times New Roman" w:cs="Times New Roman"/>
          <w:sz w:val="24"/>
          <w:szCs w:val="24"/>
        </w:rPr>
        <w:t>Напряжение сети питания - от 154</w:t>
      </w:r>
      <w:proofErr w:type="gramStart"/>
      <w:r w:rsidRPr="00525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5267">
        <w:rPr>
          <w:rFonts w:ascii="Times New Roman" w:hAnsi="Times New Roman" w:cs="Times New Roman"/>
          <w:sz w:val="24"/>
          <w:szCs w:val="24"/>
        </w:rPr>
        <w:t xml:space="preserve"> до 222 В.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Сопротивление изоляции, при котором происходит срабатывание РУ - от 0,6(2Ру+30 кОм) до 1,4(2Ру+30 кОм).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шкалы ПУ-Ф4103</w:t>
      </w:r>
      <w:r w:rsidRPr="007D089C">
        <w:rPr>
          <w:rFonts w:ascii="Times New Roman" w:hAnsi="Times New Roman" w:cs="Times New Roman"/>
          <w:sz w:val="24"/>
          <w:szCs w:val="24"/>
        </w:rPr>
        <w:t xml:space="preserve"> - не менее 50 мм.</w:t>
      </w:r>
    </w:p>
    <w:p w:rsidR="00B042FA" w:rsidRPr="00255B61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>я задержки срабатывания РУ-Ф4103</w:t>
      </w:r>
      <w:r w:rsidRPr="007D089C">
        <w:rPr>
          <w:rFonts w:ascii="Times New Roman" w:hAnsi="Times New Roman" w:cs="Times New Roman"/>
          <w:sz w:val="24"/>
          <w:szCs w:val="24"/>
        </w:rPr>
        <w:t xml:space="preserve"> после подачи на него напряжения питания при емкости контролируемой сети не более 10 мкФ и при сопротивлении срабатывания не менее 2Ру+30 кОм - не более 20 </w:t>
      </w:r>
      <w:proofErr w:type="gramStart"/>
      <w:r w:rsidRPr="007D08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089C">
        <w:rPr>
          <w:rFonts w:ascii="Times New Roman" w:hAnsi="Times New Roman" w:cs="Times New Roman"/>
          <w:sz w:val="24"/>
          <w:szCs w:val="24"/>
        </w:rPr>
        <w:t>.</w:t>
      </w:r>
      <w:r w:rsidRPr="00255B61">
        <w:rPr>
          <w:rFonts w:ascii="Times New Roman" w:hAnsi="Times New Roman" w:cs="Times New Roman"/>
        </w:rPr>
        <w:t xml:space="preserve"> 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Время установления рабочего режима - 15 мин.</w:t>
      </w:r>
    </w:p>
    <w:p w:rsidR="00B042FA" w:rsidRPr="007D089C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Режим работы прибора контроля изоляции - непрерывный.</w:t>
      </w:r>
    </w:p>
    <w:p w:rsidR="00B042FA" w:rsidRDefault="00B042FA" w:rsidP="00B664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Продолжительность непрерывной работы - не ограничена.</w:t>
      </w:r>
    </w:p>
    <w:p w:rsidR="00B042FA" w:rsidRPr="00255B61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B042FA" w:rsidRDefault="00B042FA" w:rsidP="00B6647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7DEF">
        <w:rPr>
          <w:rFonts w:ascii="Times New Roman" w:hAnsi="Times New Roman" w:cs="Times New Roman"/>
          <w:b/>
          <w:sz w:val="24"/>
          <w:szCs w:val="24"/>
        </w:rPr>
        <w:t>Методы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2FA" w:rsidRDefault="00B042FA" w:rsidP="00B6647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сопротивления цепи основано на  комбинированной схеме омметра-вольтметра при измерении прибором Ф4103-М1.</w:t>
      </w:r>
    </w:p>
    <w:p w:rsidR="00B042FA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42FA" w:rsidRPr="003D2CBC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D2CBC">
        <w:rPr>
          <w:rFonts w:ascii="Times New Roman" w:hAnsi="Times New Roman" w:cs="Times New Roman"/>
          <w:b/>
          <w:sz w:val="24"/>
          <w:szCs w:val="24"/>
        </w:rPr>
        <w:t>Требования безопасности.</w:t>
      </w:r>
    </w:p>
    <w:p w:rsidR="00B042FA" w:rsidRPr="003D2CBC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Измерение наличия цепи и заземляющей проводке в действующих электроустановках  проводится после выполнения организационных и технических мероприятий, обеспечивающих безопасность работ в соответствии с требованиями </w:t>
      </w:r>
      <w:r w:rsidR="002F34E0">
        <w:rPr>
          <w:rFonts w:ascii="Times New Roman" w:hAnsi="Times New Roman" w:cs="Times New Roman"/>
          <w:sz w:val="24"/>
          <w:szCs w:val="24"/>
        </w:rPr>
        <w:t>правил</w:t>
      </w:r>
      <w:r w:rsidRPr="003D2CBC">
        <w:rPr>
          <w:rFonts w:ascii="Times New Roman" w:hAnsi="Times New Roman" w:cs="Times New Roman"/>
          <w:sz w:val="24"/>
          <w:szCs w:val="24"/>
        </w:rPr>
        <w:t xml:space="preserve"> по охране труда при эксплуатации электроустановок потребителей и инструкциями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2FA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42FA" w:rsidRPr="003D2CBC" w:rsidRDefault="00B042FA" w:rsidP="00B6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CBC">
        <w:rPr>
          <w:rFonts w:ascii="Times New Roman" w:hAnsi="Times New Roman" w:cs="Times New Roman"/>
          <w:b/>
          <w:sz w:val="24"/>
          <w:szCs w:val="24"/>
        </w:rPr>
        <w:t>6. Требование к квалификации персонала.</w:t>
      </w:r>
    </w:p>
    <w:p w:rsidR="00B042FA" w:rsidRPr="00727ED9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727ED9">
        <w:rPr>
          <w:rFonts w:ascii="Times New Roman" w:hAnsi="Times New Roman" w:cs="Times New Roman"/>
          <w:sz w:val="24"/>
          <w:szCs w:val="24"/>
        </w:rPr>
        <w:t xml:space="preserve"> К выполнению измерений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727ED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проверке наличия цепи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заземленными элементами и </w:t>
      </w:r>
      <w:r w:rsidRPr="00727ED9">
        <w:rPr>
          <w:rFonts w:ascii="Times New Roman" w:hAnsi="Times New Roman" w:cs="Times New Roman"/>
          <w:sz w:val="24"/>
          <w:szCs w:val="24"/>
        </w:rPr>
        <w:t>обработке результатов допускаются лица, прошедшие специальную проверку знания  принципиальных электрических схем и настоящей Методики, а также имеющие практический опыт работы в электроустановках не менее двух лет.</w:t>
      </w:r>
    </w:p>
    <w:p w:rsidR="00B042FA" w:rsidRPr="0000068C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0068C">
        <w:rPr>
          <w:rFonts w:ascii="Times New Roman" w:hAnsi="Times New Roman" w:cs="Times New Roman"/>
          <w:sz w:val="24"/>
          <w:szCs w:val="24"/>
        </w:rPr>
        <w:t xml:space="preserve"> С измерительными приборами должно работать не менее  двух лиц электротехнического персонала  с группой по </w:t>
      </w:r>
      <w:proofErr w:type="spellStart"/>
      <w:r w:rsidRPr="0000068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00068C">
        <w:rPr>
          <w:rFonts w:ascii="Times New Roman" w:hAnsi="Times New Roman" w:cs="Times New Roman"/>
          <w:sz w:val="24"/>
          <w:szCs w:val="24"/>
        </w:rPr>
        <w:t xml:space="preserve"> одного из них - не ниже III (третьей).</w:t>
      </w:r>
    </w:p>
    <w:p w:rsidR="00B042FA" w:rsidRPr="00727ED9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42FA" w:rsidRDefault="00B042FA" w:rsidP="00B66473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50B6">
        <w:rPr>
          <w:rFonts w:ascii="Times New Roman" w:hAnsi="Times New Roman" w:cs="Times New Roman"/>
          <w:sz w:val="24"/>
          <w:szCs w:val="24"/>
        </w:rPr>
        <w:t>Условия измерений.</w:t>
      </w:r>
    </w:p>
    <w:p w:rsidR="00B042FA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Выполнение измерений при проверке наличия цепи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заземленными элементами начинается после измерения сопротивления заземляющего устройства электроустановки.</w:t>
      </w:r>
    </w:p>
    <w:p w:rsidR="00B042FA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Перед началом выполнения измерений производится проверка наличия металлической связи между магистралью заземления, заземляющей проводкой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заземлителями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заземляющего устройства.</w:t>
      </w:r>
    </w:p>
    <w:p w:rsidR="00B042FA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 выполнении измерений должны соблюдаться следующие условия:</w:t>
      </w:r>
    </w:p>
    <w:p w:rsidR="00B042FA" w:rsidRPr="00255B61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B61">
        <w:rPr>
          <w:rFonts w:ascii="Times New Roman" w:hAnsi="Times New Roman" w:cs="Times New Roman"/>
        </w:rPr>
        <w:t>Температура окружающего воздуха - от -60</w:t>
      </w:r>
      <w:proofErr w:type="gramStart"/>
      <w:r w:rsidRPr="00255B61">
        <w:rPr>
          <w:rFonts w:ascii="Times New Roman" w:hAnsi="Times New Roman" w:cs="Times New Roman"/>
        </w:rPr>
        <w:t>° С</w:t>
      </w:r>
      <w:proofErr w:type="gramEnd"/>
      <w:r w:rsidRPr="00255B61">
        <w:rPr>
          <w:rFonts w:ascii="Times New Roman" w:hAnsi="Times New Roman" w:cs="Times New Roman"/>
        </w:rPr>
        <w:t xml:space="preserve"> до +60° С.</w:t>
      </w:r>
    </w:p>
    <w:p w:rsidR="00B042FA" w:rsidRPr="00255B61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5B61">
        <w:rPr>
          <w:rFonts w:ascii="Times New Roman" w:hAnsi="Times New Roman" w:cs="Times New Roman"/>
        </w:rPr>
        <w:t>Относительная влажность при +35</w:t>
      </w:r>
      <w:proofErr w:type="gramStart"/>
      <w:r w:rsidRPr="00255B61">
        <w:rPr>
          <w:rFonts w:ascii="Times New Roman" w:hAnsi="Times New Roman" w:cs="Times New Roman"/>
        </w:rPr>
        <w:t>° С</w:t>
      </w:r>
      <w:proofErr w:type="gramEnd"/>
      <w:r w:rsidRPr="00255B61">
        <w:rPr>
          <w:rFonts w:ascii="Times New Roman" w:hAnsi="Times New Roman" w:cs="Times New Roman"/>
        </w:rPr>
        <w:t xml:space="preserve"> - до 98%.</w:t>
      </w:r>
    </w:p>
    <w:p w:rsidR="00B042FA" w:rsidRPr="00255B61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5B61">
        <w:rPr>
          <w:rFonts w:ascii="Times New Roman" w:hAnsi="Times New Roman" w:cs="Times New Roman"/>
        </w:rPr>
        <w:t>Атмосферное давление - до 60 кПа.</w:t>
      </w:r>
    </w:p>
    <w:p w:rsidR="00B042FA" w:rsidRPr="00255B61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5B61">
        <w:rPr>
          <w:rFonts w:ascii="Times New Roman" w:hAnsi="Times New Roman" w:cs="Times New Roman"/>
        </w:rPr>
        <w:t>Ускорение - до 10 м/с</w:t>
      </w:r>
      <w:proofErr w:type="gramStart"/>
      <w:r w:rsidRPr="00C06B84">
        <w:rPr>
          <w:rFonts w:ascii="Times New Roman" w:hAnsi="Times New Roman" w:cs="Times New Roman"/>
          <w:vertAlign w:val="superscript"/>
        </w:rPr>
        <w:t>2</w:t>
      </w:r>
      <w:proofErr w:type="gramEnd"/>
      <w:r w:rsidRPr="00255B61">
        <w:rPr>
          <w:rFonts w:ascii="Times New Roman" w:hAnsi="Times New Roman" w:cs="Times New Roman"/>
        </w:rPr>
        <w:t>.</w:t>
      </w:r>
    </w:p>
    <w:p w:rsidR="00B042FA" w:rsidRDefault="00B042FA" w:rsidP="00B6647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5B61">
        <w:rPr>
          <w:rFonts w:ascii="Times New Roman" w:hAnsi="Times New Roman" w:cs="Times New Roman"/>
        </w:rPr>
        <w:t>Частота вибрации - от 10 Гц до 70 Гц.</w:t>
      </w:r>
    </w:p>
    <w:p w:rsidR="00B042FA" w:rsidRDefault="00B042FA" w:rsidP="00B6647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0068C">
        <w:rPr>
          <w:rFonts w:ascii="Times New Roman" w:hAnsi="Times New Roman" w:cs="Times New Roman"/>
          <w:sz w:val="24"/>
          <w:szCs w:val="24"/>
        </w:rPr>
        <w:t>Подготовка к выполнению измерений.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оценке готовности электрооборудования и заземляющих устройств к выполнению измерений производятся следующие работы: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изучают техническую документацию, утвержденную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электрохозяйство предприятия, а именно: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заземляющего устройства в плане и разрезе с привязкой  к капитальным строениям и указанием расположения подземных коммуникаций и элементов сооружений, материала сечения и протяженности заземляющих проводников.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Принципиальная электрическая схема электроустановки с указанием мощности и номинального тока потребителей электроэнергии, типов защитных аппаратов и токов плавких вставок предохранителей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автоматов, марки, сечения длины и условий прокладки проводов и кабелей, питающих и распределительных линий, условных наименований и нумерации электроаппаратов устройств и оборудования.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Исполнительный план заземляющей сети с указанием материала сечения и протяженности магистрали заземления и ответвлений к заземляемым элементам, условных наименований  и нумерации электроаппаратов, устройств и оборудования.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заземляющего устройства для вновь вводимого электрооборудования.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освидетельствования скрытых работ при монтаже заземляющего устройства.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на выборочное вскрытие вскрытия узлов заземляющего устройства после каждых трех лет эксплуатации.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предыдущих измерений заземляющего устройства с отметкой ответственного за электрохозяйство предприятия, цеха об устранении выявленных лабораторией ранее нарушений ПУЭ, ПТЭ и ПТБ.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Определяется категория помещения,  в которых смонтировано заземление электрооборудования в отношении опасности поражения людей электрическим током, в соответствии с требованиями ПУЭ (п.1.1.13)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Производится анализ готовности технической документации и объектов измерений к выполнению измерений.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8.4.Дается заключение, на основании выполненных расчетов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возможности ввода в работу или дальнейшей безопасной эксплуатации электрооборудования, заземляющего устройства, магистрали заземления и ответвлений от неё к корпусам заземляемых аппаратов и элементов электроустановок.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При удовлетворительном решении – выполняется осмотр наружной  заземляющего устройства, установленного электрооборудования и аппаратов. При этом обращается особое внимание на соответствие предоставленной технической документации действительному состоянию заземляющего устройства и подключенного к нему электрооборудования требованиям ПУЭ (гл.1.7.) и ПТЭ (гл.3.2.13)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Следует проверить сечение целостность и прочность проводников заземления, их соединений и присоединений. Не должно быть обрывов и видимых дефектов в заземляющих проводниках, соединяющих аппараты с контуром заземления. НАДЕЖНОСТЬ СВАРНОГО ШВА ПРОВЕРЯЕТСЯ УДАРОМ МОЛОТКА.</w:t>
      </w:r>
    </w:p>
    <w:p w:rsidR="002F34E0" w:rsidRDefault="002F34E0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42FA" w:rsidRDefault="00B042FA" w:rsidP="00B6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47DEF">
        <w:rPr>
          <w:rFonts w:ascii="Times New Roman" w:hAnsi="Times New Roman" w:cs="Times New Roman"/>
          <w:b/>
          <w:sz w:val="24"/>
          <w:szCs w:val="24"/>
        </w:rPr>
        <w:t>Выполнению измерений</w:t>
      </w:r>
      <w:r w:rsidRPr="008261F8">
        <w:rPr>
          <w:rFonts w:ascii="Times New Roman" w:hAnsi="Times New Roman" w:cs="Times New Roman"/>
          <w:sz w:val="24"/>
          <w:szCs w:val="24"/>
        </w:rPr>
        <w:t>.</w:t>
      </w:r>
    </w:p>
    <w:p w:rsidR="00B042FA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4B46">
        <w:rPr>
          <w:rFonts w:ascii="Times New Roman" w:hAnsi="Times New Roman" w:cs="Times New Roman"/>
          <w:sz w:val="24"/>
          <w:szCs w:val="24"/>
        </w:rPr>
        <w:t>.1.Установить сухие элементы в отсек питания с соблюдением полярности, 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46">
        <w:rPr>
          <w:rFonts w:ascii="Times New Roman" w:hAnsi="Times New Roman" w:cs="Times New Roman"/>
          <w:sz w:val="24"/>
          <w:szCs w:val="24"/>
        </w:rPr>
        <w:t xml:space="preserve">их подключить измеритель к внешнему источнику </w:t>
      </w:r>
      <w:proofErr w:type="spellStart"/>
      <w:r w:rsidRPr="008E4B4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E4B46">
        <w:rPr>
          <w:rFonts w:ascii="Times New Roman" w:hAnsi="Times New Roman" w:cs="Times New Roman"/>
          <w:sz w:val="24"/>
          <w:szCs w:val="24"/>
        </w:rPr>
        <w:t xml:space="preserve"> помощью шнура питания.</w:t>
      </w:r>
    </w:p>
    <w:p w:rsidR="00B042FA" w:rsidRPr="008E4B46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4B46">
        <w:rPr>
          <w:rFonts w:ascii="Times New Roman" w:hAnsi="Times New Roman" w:cs="Times New Roman"/>
          <w:sz w:val="24"/>
          <w:szCs w:val="24"/>
        </w:rPr>
        <w:t>.2. Установить измеритель на ровной поверхности и сня</w:t>
      </w:r>
      <w:r>
        <w:rPr>
          <w:rFonts w:ascii="Times New Roman" w:hAnsi="Times New Roman" w:cs="Times New Roman"/>
          <w:sz w:val="24"/>
          <w:szCs w:val="24"/>
        </w:rPr>
        <w:t>ть крышку, при необходимости за</w:t>
      </w:r>
      <w:r w:rsidRPr="008E4B46">
        <w:rPr>
          <w:rFonts w:ascii="Times New Roman" w:hAnsi="Times New Roman" w:cs="Times New Roman"/>
          <w:sz w:val="24"/>
          <w:szCs w:val="24"/>
        </w:rPr>
        <w:t>крепить ее на боковой поверхности корпуса.</w:t>
      </w:r>
    </w:p>
    <w:p w:rsidR="00B042FA" w:rsidRPr="008E4B46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4B46">
        <w:rPr>
          <w:rFonts w:ascii="Times New Roman" w:hAnsi="Times New Roman" w:cs="Times New Roman"/>
          <w:sz w:val="24"/>
          <w:szCs w:val="24"/>
        </w:rPr>
        <w:t>.3. Проверить напряжение источника питания. Для этого закоротить зажимы Т</w:t>
      </w:r>
      <w:proofErr w:type="gramStart"/>
      <w:r w:rsidRPr="008E4B4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4B46">
        <w:rPr>
          <w:rFonts w:ascii="Times New Roman" w:hAnsi="Times New Roman" w:cs="Times New Roman"/>
          <w:sz w:val="24"/>
          <w:szCs w:val="24"/>
        </w:rPr>
        <w:t>, П1, П2, Т2,установить переключатели в положение КЛБ и «0,3», а ручку КЛБ - в крайнее правое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46">
        <w:rPr>
          <w:rFonts w:ascii="Times New Roman" w:hAnsi="Times New Roman" w:cs="Times New Roman"/>
          <w:sz w:val="24"/>
          <w:szCs w:val="24"/>
        </w:rPr>
        <w:t>Нажать кнопку ИЗМ. Если при этом лампа КП не загорается, напряжение питания в норме.</w:t>
      </w:r>
    </w:p>
    <w:p w:rsidR="00B042FA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4B46">
        <w:rPr>
          <w:rFonts w:ascii="Times New Roman" w:hAnsi="Times New Roman" w:cs="Times New Roman"/>
          <w:sz w:val="24"/>
          <w:szCs w:val="24"/>
        </w:rPr>
        <w:t>.4. Проверить работоспособность измерителя. Для этого, в положении КЛБ переключателя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46">
        <w:rPr>
          <w:rFonts w:ascii="Times New Roman" w:hAnsi="Times New Roman" w:cs="Times New Roman"/>
          <w:sz w:val="24"/>
          <w:szCs w:val="24"/>
        </w:rPr>
        <w:t>установить ноль ручкой УСТ. 0, нажать кнопку ИЗМ, ручкой КЛБ  установить стрелку на отметку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46">
        <w:rPr>
          <w:rFonts w:ascii="Times New Roman" w:hAnsi="Times New Roman" w:cs="Times New Roman"/>
          <w:sz w:val="24"/>
          <w:szCs w:val="24"/>
        </w:rPr>
        <w:t>«30».</w:t>
      </w:r>
    </w:p>
    <w:p w:rsidR="00B042FA" w:rsidRPr="008E4B46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b/>
          <w:sz w:val="24"/>
          <w:szCs w:val="24"/>
        </w:rPr>
        <w:t xml:space="preserve">      ВНИМАНИЕ!</w:t>
      </w:r>
      <w:r w:rsidRPr="008E4B46">
        <w:rPr>
          <w:rFonts w:ascii="Times New Roman" w:hAnsi="Times New Roman" w:cs="Times New Roman"/>
          <w:sz w:val="24"/>
          <w:szCs w:val="24"/>
        </w:rPr>
        <w:t xml:space="preserve"> Не   забывайте    устанавливать  переключатель  в   положение  ОТКЛ.</w:t>
      </w:r>
    </w:p>
    <w:p w:rsidR="00B042FA" w:rsidRPr="008E4B46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B46">
        <w:rPr>
          <w:rFonts w:ascii="Times New Roman" w:hAnsi="Times New Roman" w:cs="Times New Roman"/>
          <w:sz w:val="24"/>
          <w:szCs w:val="24"/>
        </w:rPr>
        <w:t xml:space="preserve">                            после  окончания   работ  для   предотвращения   разряда внутреннего</w:t>
      </w:r>
    </w:p>
    <w:p w:rsidR="00B042FA" w:rsidRPr="008E4B46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B46">
        <w:rPr>
          <w:rFonts w:ascii="Times New Roman" w:hAnsi="Times New Roman" w:cs="Times New Roman"/>
          <w:sz w:val="24"/>
          <w:szCs w:val="24"/>
        </w:rPr>
        <w:t xml:space="preserve">                            источника    питания.    Для      блокировки      включения    измерителя</w:t>
      </w:r>
    </w:p>
    <w:p w:rsidR="00B042FA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B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закрывайте  крышку.</w:t>
      </w:r>
    </w:p>
    <w:p w:rsidR="002F34E0" w:rsidRPr="008E4B46" w:rsidRDefault="002F34E0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42FA" w:rsidRPr="00E47DEF" w:rsidRDefault="00B042FA" w:rsidP="00B66473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EF">
        <w:rPr>
          <w:rFonts w:ascii="Times New Roman" w:hAnsi="Times New Roman" w:cs="Times New Roman"/>
          <w:b/>
          <w:sz w:val="24"/>
          <w:szCs w:val="24"/>
        </w:rPr>
        <w:t>Обработка результатов измерений.</w:t>
      </w:r>
    </w:p>
    <w:p w:rsidR="00B042FA" w:rsidRPr="0022389E" w:rsidRDefault="00B042FA" w:rsidP="00B66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Pr="0022389E">
        <w:rPr>
          <w:rFonts w:ascii="Times New Roman" w:hAnsi="Times New Roman" w:cs="Times New Roman"/>
          <w:sz w:val="24"/>
          <w:szCs w:val="24"/>
        </w:rPr>
        <w:t xml:space="preserve">Обработку результатов измерений сопротивления изоляции выполняют методом непосредственного сравнения полученных результатов с величинами, установленными действующими нормами </w:t>
      </w:r>
      <w:r w:rsidR="00E6412C">
        <w:rPr>
          <w:rFonts w:ascii="Times New Roman" w:hAnsi="Times New Roman" w:cs="Times New Roman"/>
          <w:sz w:val="24"/>
          <w:szCs w:val="24"/>
        </w:rPr>
        <w:t>ПУЭ (гл.1.8.) им ПТЭ электроуста</w:t>
      </w:r>
      <w:r w:rsidRPr="0022389E">
        <w:rPr>
          <w:rFonts w:ascii="Times New Roman" w:hAnsi="Times New Roman" w:cs="Times New Roman"/>
          <w:sz w:val="24"/>
          <w:szCs w:val="24"/>
        </w:rPr>
        <w:t>новок потребителей (Приложение Э</w:t>
      </w:r>
      <w:proofErr w:type="gramStart"/>
      <w:r w:rsidRPr="0022389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389E">
        <w:rPr>
          <w:rFonts w:ascii="Times New Roman" w:hAnsi="Times New Roman" w:cs="Times New Roman"/>
          <w:sz w:val="24"/>
          <w:szCs w:val="24"/>
        </w:rPr>
        <w:t>).</w:t>
      </w:r>
    </w:p>
    <w:p w:rsidR="00B042FA" w:rsidRPr="002F34E0" w:rsidRDefault="00B042FA" w:rsidP="00B6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E0">
        <w:rPr>
          <w:rFonts w:ascii="Times New Roman" w:hAnsi="Times New Roman" w:cs="Times New Roman"/>
          <w:b/>
          <w:sz w:val="24"/>
          <w:szCs w:val="24"/>
        </w:rPr>
        <w:t xml:space="preserve">11. </w:t>
      </w:r>
      <w:bookmarkStart w:id="0" w:name="_GoBack"/>
      <w:r w:rsidRPr="002F34E0">
        <w:rPr>
          <w:rFonts w:ascii="Times New Roman" w:hAnsi="Times New Roman" w:cs="Times New Roman"/>
          <w:b/>
          <w:sz w:val="24"/>
          <w:szCs w:val="24"/>
        </w:rPr>
        <w:t>Оформление результатов измерений.</w:t>
      </w:r>
    </w:p>
    <w:p w:rsidR="00B042FA" w:rsidRPr="00B17EAF" w:rsidRDefault="00B042FA" w:rsidP="00B664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B17EAF">
        <w:rPr>
          <w:rFonts w:ascii="Times New Roman" w:hAnsi="Times New Roman" w:cs="Times New Roman"/>
          <w:sz w:val="24"/>
          <w:szCs w:val="24"/>
        </w:rPr>
        <w:t>Результаты измерений оформляются в протоколе утвержденного образца (прилагается).</w:t>
      </w:r>
    </w:p>
    <w:p w:rsidR="00B042FA" w:rsidRPr="002F34E0" w:rsidRDefault="00B042FA" w:rsidP="00B6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E0">
        <w:rPr>
          <w:rFonts w:ascii="Times New Roman" w:hAnsi="Times New Roman" w:cs="Times New Roman"/>
          <w:b/>
          <w:sz w:val="24"/>
          <w:szCs w:val="24"/>
        </w:rPr>
        <w:t>12. Контроль погрешности МВИ</w:t>
      </w:r>
    </w:p>
    <w:p w:rsidR="00B042FA" w:rsidRDefault="00B042FA" w:rsidP="00B664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B17EAF">
        <w:rPr>
          <w:rFonts w:ascii="Times New Roman" w:hAnsi="Times New Roman" w:cs="Times New Roman"/>
          <w:sz w:val="24"/>
          <w:szCs w:val="24"/>
        </w:rPr>
        <w:t xml:space="preserve">Контроль погрешности МВИ производится при обязательном ежегодном проведении Государственной поверки средств измерений </w:t>
      </w:r>
      <w:proofErr w:type="gramStart"/>
      <w:r w:rsidRPr="00B17EA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B17EAF">
        <w:rPr>
          <w:rFonts w:ascii="Times New Roman" w:hAnsi="Times New Roman" w:cs="Times New Roman"/>
          <w:sz w:val="24"/>
          <w:szCs w:val="24"/>
        </w:rPr>
        <w:t xml:space="preserve"> утвержденного Календарного графика.</w:t>
      </w:r>
    </w:p>
    <w:p w:rsidR="00B042FA" w:rsidRDefault="00B042FA" w:rsidP="00993E8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3E8D" w:rsidRPr="00993E8D" w:rsidRDefault="00993E8D" w:rsidP="00993E8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3E8D">
        <w:rPr>
          <w:rFonts w:ascii="Times New Roman" w:hAnsi="Times New Roman" w:cs="Times New Roman"/>
          <w:sz w:val="28"/>
          <w:szCs w:val="28"/>
        </w:rPr>
        <w:t>Начальник ЭТЛ ___________________________________________</w:t>
      </w:r>
    </w:p>
    <w:p w:rsidR="00993E8D" w:rsidRPr="00993E8D" w:rsidRDefault="00993E8D" w:rsidP="00993E8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993E8D">
        <w:rPr>
          <w:rFonts w:ascii="Times New Roman" w:hAnsi="Times New Roman" w:cs="Times New Roman"/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</w:p>
    <w:bookmarkEnd w:id="0"/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76" w:rsidRDefault="00581A7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8D" w:rsidRDefault="00993E8D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3E6" w:rsidRPr="00581A76" w:rsidRDefault="007263E6" w:rsidP="00B6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76">
        <w:rPr>
          <w:rFonts w:ascii="Times New Roman" w:hAnsi="Times New Roman" w:cs="Times New Roman"/>
          <w:b/>
          <w:sz w:val="32"/>
          <w:szCs w:val="32"/>
        </w:rPr>
        <w:lastRenderedPageBreak/>
        <w:t>ИНСТРУКЦИЯПО ОХРАНЕ ТРУДА</w:t>
      </w:r>
    </w:p>
    <w:p w:rsidR="007263E6" w:rsidRPr="00581A76" w:rsidRDefault="007263E6" w:rsidP="00B6647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1A76">
        <w:rPr>
          <w:rFonts w:ascii="Times New Roman" w:hAnsi="Times New Roman" w:cs="Times New Roman"/>
          <w:sz w:val="28"/>
          <w:szCs w:val="28"/>
        </w:rPr>
        <w:t xml:space="preserve">ПРИ ВЫПОЛНЕНИИ ПРОВЕРКИ НАЛИЧИЯ ЦЕПИ И ИЗМЕРЕНИЕ СОПРОТИВЛЕНИЕ ЦЕПИ МЕЖДУ ЗАЗЕМЛИТЕЛЯМИ И ЗАЗЕМЛЯЕМЫМИ ЭЛЕМЕНТАМИ ЭЛЕКТРОУСТАНОВКИ </w:t>
      </w:r>
    </w:p>
    <w:p w:rsidR="007263E6" w:rsidRPr="007263E6" w:rsidRDefault="007263E6" w:rsidP="00581A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3E6" w:rsidRPr="007263E6" w:rsidRDefault="007263E6" w:rsidP="00581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>1. ОБЩИЕ ТРЕБОВАНИЯ.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 xml:space="preserve">1.1. Все работы должны выполняться </w:t>
      </w:r>
      <w:proofErr w:type="gramStart"/>
      <w:r w:rsidRPr="007263E6">
        <w:rPr>
          <w:rFonts w:ascii="Times New Roman" w:hAnsi="Times New Roman" w:cs="Times New Roman"/>
          <w:sz w:val="24"/>
          <w:szCs w:val="24"/>
        </w:rPr>
        <w:t>согласно «</w:t>
      </w:r>
      <w:r w:rsidRPr="007263E6">
        <w:rPr>
          <w:rFonts w:ascii="Times New Roman" w:eastAsia="MS Mincho" w:hAnsi="Times New Roman" w:cs="Times New Roman"/>
          <w:sz w:val="24"/>
          <w:szCs w:val="24"/>
        </w:rPr>
        <w:t>Правила</w:t>
      </w:r>
      <w:proofErr w:type="gramEnd"/>
      <w:r w:rsidRPr="007263E6">
        <w:rPr>
          <w:rFonts w:ascii="Times New Roman" w:eastAsia="MS Mincho" w:hAnsi="Times New Roman" w:cs="Times New Roman"/>
          <w:sz w:val="24"/>
          <w:szCs w:val="24"/>
        </w:rPr>
        <w:t xml:space="preserve"> по охране труда при эксплуатации электроустановок» (ПОТ) (Приказ министерства труда и социальной защиты РФ от 24.07.2013 г. №328н</w:t>
      </w:r>
      <w:r w:rsidRPr="007263E6">
        <w:rPr>
          <w:rFonts w:ascii="Times New Roman" w:hAnsi="Times New Roman" w:cs="Times New Roman"/>
          <w:sz w:val="24"/>
          <w:szCs w:val="24"/>
        </w:rPr>
        <w:t>) и настоящей инструкции.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1.2. К выполнению работ допускаются лица не моложе 18 лет, прошедшие медицинское освидетельствование, обучение, сдавшие экзамены и допущенные к работе по испытаниям и измерениям, с записью в удостоверении о проверке знаний.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1.3. Проведение работ выполняется по наряду или распоряжению на отключенном и заземленном оборудовании после выполнения всех организационных и технических мероприятий.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1.4. Состав бригады определяет лицо выдающее наряд или распоряжение в соответствие с требованиями ПОТ. При этом у производителя работ должна быть группа 4, у члена бригады – группа 3, а у члена бригады, которому поручена охрана, - группа 2.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1.5. Все измерения и испытания должны проводиться с обязательным применением испытанных защитных средств.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1.6. Каждый работник должен знать место нахождения ближайшей мед</w:t>
      </w:r>
      <w:proofErr w:type="gramStart"/>
      <w:r w:rsidRPr="007263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3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263E6">
        <w:rPr>
          <w:rFonts w:ascii="Times New Roman" w:hAnsi="Times New Roman" w:cs="Times New Roman"/>
          <w:sz w:val="24"/>
          <w:szCs w:val="24"/>
        </w:rPr>
        <w:t>птечки, пройти обучение по оказанию первой помощи на тренажере и уметь оказать ее при необходимости.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1.7. При обнаружении неисправности средств защиты, приборов, оборудования, нарушениях ПТБ все работы прекращаются, сообщается о нарушениях вышестоящему руководителю и не могут возобновляться до устранения нарушений.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1.8. Работы должны проводиться при положительной температуре, атмосферном давлении в пределах 84 – 106 кПа и относительной влажности воздуха 30 – 85 %.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1.9. Запрещается работа в темное время суток, при приближении грозы, при сильных осадках и т.п.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1.10. Права, обязанности и ответственность персонала ЭЛ отражены в должностных инструкциях.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63E6" w:rsidRPr="007263E6" w:rsidRDefault="007263E6" w:rsidP="00581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2.1. Проверяется комплектность и исправность средств защиты, инструмента, спецодежды, приборов 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2.2. Проверяется подготовка рабочего места и проводится допуск бригады, с соблюдением всех требований ТБ.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2.3. Перед началом работы необходимо проверить отсутствие напряжения на заземляющих (</w:t>
      </w:r>
      <w:proofErr w:type="spellStart"/>
      <w:r w:rsidRPr="007263E6">
        <w:rPr>
          <w:rFonts w:ascii="Times New Roman" w:hAnsi="Times New Roman" w:cs="Times New Roman"/>
          <w:sz w:val="24"/>
          <w:szCs w:val="24"/>
        </w:rPr>
        <w:t>зануляющих</w:t>
      </w:r>
      <w:proofErr w:type="spellEnd"/>
      <w:r w:rsidRPr="007263E6">
        <w:rPr>
          <w:rFonts w:ascii="Times New Roman" w:hAnsi="Times New Roman" w:cs="Times New Roman"/>
          <w:sz w:val="24"/>
          <w:szCs w:val="24"/>
        </w:rPr>
        <w:t>) проводах.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3E6" w:rsidRPr="00581A76" w:rsidRDefault="007263E6" w:rsidP="00581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3.1. Измерение должно проводиться на отключенных и заземленных объектах.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3.2. Сборка измерительной схемы производится так, чтобы присоединение измерительного провода к объекту было последней операцией.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 xml:space="preserve">3.3. Запрещается прикасаться к токоведущим частям </w:t>
      </w:r>
      <w:proofErr w:type="gramStart"/>
      <w:r w:rsidRPr="007263E6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7263E6">
        <w:rPr>
          <w:rFonts w:ascii="Times New Roman" w:hAnsi="Times New Roman" w:cs="Times New Roman"/>
          <w:sz w:val="24"/>
          <w:szCs w:val="24"/>
        </w:rPr>
        <w:t xml:space="preserve"> к которым подключен измеритель.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3.5. Все работы выполняются с обязательным применением диэлектрических перчаток и бот.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3E6" w:rsidRPr="00581A76" w:rsidRDefault="007263E6" w:rsidP="00581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РАБОТ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4.1. Разбирается измерительная схема: сначала измерительные провода отсоединяются от объекта, а затем от прибора.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4.2. Убирается рабочее место и бригада удаляется с места работы.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 xml:space="preserve">4.3. Сдается рабочее место </w:t>
      </w:r>
      <w:proofErr w:type="gramStart"/>
      <w:r w:rsidRPr="007263E6">
        <w:rPr>
          <w:rFonts w:ascii="Times New Roman" w:hAnsi="Times New Roman" w:cs="Times New Roman"/>
          <w:sz w:val="24"/>
          <w:szCs w:val="24"/>
        </w:rPr>
        <w:t>допускающему</w:t>
      </w:r>
      <w:proofErr w:type="gramEnd"/>
      <w:r w:rsidRPr="007263E6">
        <w:rPr>
          <w:rFonts w:ascii="Times New Roman" w:hAnsi="Times New Roman" w:cs="Times New Roman"/>
          <w:sz w:val="24"/>
          <w:szCs w:val="24"/>
        </w:rPr>
        <w:t xml:space="preserve"> и оформляется окончание работ в документах.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3E6" w:rsidRPr="00581A76" w:rsidRDefault="007263E6" w:rsidP="00581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E6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lastRenderedPageBreak/>
        <w:tab/>
        <w:t>5.1. При возникновении аварийной ситуации (травма, возгорание, стихия, повреждение оборудования) необходимо срочно прекратить работу и при необходимости отключить оборудование.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5.2. При опасности для жизни людей необходимо немедленно покинуть рабочее место.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 xml:space="preserve">5.3. При </w:t>
      </w:r>
      <w:proofErr w:type="spellStart"/>
      <w:r w:rsidRPr="007263E6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7263E6">
        <w:rPr>
          <w:rFonts w:ascii="Times New Roman" w:hAnsi="Times New Roman" w:cs="Times New Roman"/>
          <w:sz w:val="24"/>
          <w:szCs w:val="24"/>
        </w:rPr>
        <w:t xml:space="preserve"> или внезапном заболевании работника необходимо срочно оказать пострадавшему первую доврачебную помощь и вызвать врача или доставить пострадавшего в медицинское учреждение.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5.4. При локальном возгорании (не связанном с оборудованием, находящемся под напряжением) принять меры к его ликвидации с помощью первичных средств пожаротушения. В случае невозможности ликвидации пожара собственными силами, необходимо вызвать пожарное подразделение.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 xml:space="preserve">5.5. В случае возникновения замыкания на землю, запрещается приближение к месту замыкания ближе </w:t>
      </w:r>
      <w:smartTag w:uri="urn:schemas-microsoft-com:office:smarttags" w:element="metricconverter">
        <w:smartTagPr>
          <w:attr w:name="ProductID" w:val="8 м"/>
        </w:smartTagPr>
        <w:r w:rsidRPr="007263E6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7263E6">
        <w:rPr>
          <w:rFonts w:ascii="Times New Roman" w:hAnsi="Times New Roman" w:cs="Times New Roman"/>
          <w:sz w:val="24"/>
          <w:szCs w:val="24"/>
        </w:rPr>
        <w:t xml:space="preserve">. в ОРУ и </w:t>
      </w:r>
      <w:smartTag w:uri="urn:schemas-microsoft-com:office:smarttags" w:element="metricconverter">
        <w:smartTagPr>
          <w:attr w:name="ProductID" w:val="4 м"/>
        </w:smartTagPr>
        <w:r w:rsidRPr="007263E6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7263E6">
        <w:rPr>
          <w:rFonts w:ascii="Times New Roman" w:hAnsi="Times New Roman" w:cs="Times New Roman"/>
          <w:sz w:val="24"/>
          <w:szCs w:val="24"/>
        </w:rPr>
        <w:t>. в ЗРУ. Приближение возможно только для отключения оборудования и освобождения пострадавшего от действия электрического тока. При этом обязательно применение диэлектрических бот и перчаток, изолирующей штанги.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5.6. Обо всех возникших аварийных ситуациях необходимо сразу сообщать вышестоящему руководству.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E6">
        <w:rPr>
          <w:rFonts w:ascii="Times New Roman" w:hAnsi="Times New Roman" w:cs="Times New Roman"/>
          <w:sz w:val="24"/>
          <w:szCs w:val="24"/>
        </w:rPr>
        <w:tab/>
        <w:t>5.7. Приступать к дальнейшей работе можно только после окончательного устранения последствий аварийных ситуаций.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A76" w:rsidRPr="00EF0B7A" w:rsidRDefault="00581A76" w:rsidP="00581A7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F0B7A">
        <w:rPr>
          <w:rFonts w:ascii="Times New Roman" w:hAnsi="Times New Roman" w:cs="Times New Roman"/>
          <w:sz w:val="24"/>
          <w:szCs w:val="24"/>
        </w:rPr>
        <w:t>Начальник ЭТЛ ___________________________________________</w:t>
      </w:r>
    </w:p>
    <w:p w:rsidR="00581A76" w:rsidRPr="00993E8D" w:rsidRDefault="00581A76" w:rsidP="00581A7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993E8D">
        <w:rPr>
          <w:rFonts w:ascii="Times New Roman" w:hAnsi="Times New Roman" w:cs="Times New Roman"/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</w:p>
    <w:p w:rsidR="007263E6" w:rsidRPr="007263E6" w:rsidRDefault="007263E6" w:rsidP="00B6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3E6" w:rsidRDefault="007263E6" w:rsidP="00B6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3E6" w:rsidRPr="007263E6" w:rsidRDefault="007263E6" w:rsidP="00B66473">
      <w:pPr>
        <w:tabs>
          <w:tab w:val="left" w:pos="7830"/>
        </w:tabs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63E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7263E6" w:rsidRPr="00761C41" w:rsidRDefault="007263E6" w:rsidP="00B66473">
      <w:pPr>
        <w:pStyle w:val="1"/>
        <w:rPr>
          <w:b w:val="0"/>
        </w:rPr>
      </w:pPr>
      <w:r>
        <w:rPr>
          <w:b w:val="0"/>
        </w:rPr>
        <w:t>Инструкцию изучил, обязуюсь</w:t>
      </w:r>
      <w:r w:rsidRPr="00761C41">
        <w:rPr>
          <w:b w:val="0"/>
        </w:rPr>
        <w:t xml:space="preserve"> выполнять</w:t>
      </w:r>
    </w:p>
    <w:p w:rsidR="007263E6" w:rsidRDefault="007263E6" w:rsidP="00B66473">
      <w:pPr>
        <w:tabs>
          <w:tab w:val="left" w:pos="7830"/>
        </w:tabs>
        <w:spacing w:after="0" w:line="240" w:lineRule="auto"/>
        <w:jc w:val="center"/>
        <w:rPr>
          <w:b/>
          <w:bCs/>
          <w:sz w:val="28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756"/>
        <w:gridCol w:w="1620"/>
        <w:gridCol w:w="1440"/>
      </w:tblGrid>
      <w:tr w:rsidR="007263E6" w:rsidRPr="007263E6" w:rsidTr="00F249A1">
        <w:tc>
          <w:tcPr>
            <w:tcW w:w="851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7263E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263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263E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756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Дата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изучения</w:t>
            </w:r>
          </w:p>
        </w:tc>
        <w:tc>
          <w:tcPr>
            <w:tcW w:w="1440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Подпись</w:t>
            </w:r>
          </w:p>
        </w:tc>
      </w:tr>
      <w:tr w:rsidR="007263E6" w:rsidRPr="007263E6" w:rsidTr="00F249A1">
        <w:tc>
          <w:tcPr>
            <w:tcW w:w="851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5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2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263E6" w:rsidRPr="007263E6" w:rsidTr="00F249A1">
        <w:tc>
          <w:tcPr>
            <w:tcW w:w="851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851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851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265B" w:rsidRPr="007263E6" w:rsidTr="00F249A1">
        <w:tc>
          <w:tcPr>
            <w:tcW w:w="851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265B" w:rsidRPr="007263E6" w:rsidTr="00F249A1">
        <w:tc>
          <w:tcPr>
            <w:tcW w:w="851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265B" w:rsidRPr="007263E6" w:rsidTr="00F249A1">
        <w:tc>
          <w:tcPr>
            <w:tcW w:w="851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6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02265B" w:rsidRPr="007263E6" w:rsidRDefault="0002265B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263E6" w:rsidRPr="00BD7055" w:rsidRDefault="007263E6" w:rsidP="00B66473">
      <w:pPr>
        <w:spacing w:after="0" w:line="240" w:lineRule="auto"/>
      </w:pPr>
    </w:p>
    <w:p w:rsidR="007263E6" w:rsidRPr="004A559B" w:rsidRDefault="007263E6" w:rsidP="00041657">
      <w:pPr>
        <w:pStyle w:val="1"/>
        <w:tabs>
          <w:tab w:val="left" w:pos="7200"/>
        </w:tabs>
        <w:ind w:firstLine="708"/>
        <w:jc w:val="right"/>
        <w:rPr>
          <w:b w:val="0"/>
        </w:rPr>
      </w:pPr>
      <w:r>
        <w:tab/>
      </w:r>
      <w:r w:rsidRPr="004A559B">
        <w:rPr>
          <w:b w:val="0"/>
        </w:rPr>
        <w:t>Приложение №2</w:t>
      </w:r>
    </w:p>
    <w:p w:rsidR="007263E6" w:rsidRDefault="007263E6" w:rsidP="00B66473">
      <w:pPr>
        <w:pStyle w:val="1"/>
        <w:ind w:firstLine="708"/>
        <w:jc w:val="left"/>
      </w:pPr>
    </w:p>
    <w:p w:rsidR="007263E6" w:rsidRPr="00761C41" w:rsidRDefault="007263E6" w:rsidP="00041657">
      <w:pPr>
        <w:pStyle w:val="1"/>
        <w:ind w:firstLine="708"/>
        <w:rPr>
          <w:b w:val="0"/>
        </w:rPr>
      </w:pPr>
      <w:r>
        <w:rPr>
          <w:b w:val="0"/>
        </w:rPr>
        <w:t>Лист регистрации изменений и</w:t>
      </w:r>
      <w:r w:rsidRPr="00761C41">
        <w:rPr>
          <w:b w:val="0"/>
        </w:rPr>
        <w:t xml:space="preserve"> дополнений</w:t>
      </w:r>
    </w:p>
    <w:p w:rsidR="007263E6" w:rsidRDefault="007263E6" w:rsidP="00B66473">
      <w:pPr>
        <w:tabs>
          <w:tab w:val="left" w:pos="7830"/>
        </w:tabs>
        <w:spacing w:after="0" w:line="240" w:lineRule="auto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4112"/>
        <w:gridCol w:w="1330"/>
        <w:gridCol w:w="1816"/>
        <w:gridCol w:w="1207"/>
      </w:tblGrid>
      <w:tr w:rsidR="007263E6" w:rsidRPr="007263E6" w:rsidTr="00F249A1">
        <w:tc>
          <w:tcPr>
            <w:tcW w:w="1388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Дата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пересмотра</w:t>
            </w:r>
          </w:p>
        </w:tc>
        <w:tc>
          <w:tcPr>
            <w:tcW w:w="4112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Содержание изменений и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дополнений</w:t>
            </w:r>
          </w:p>
        </w:tc>
        <w:tc>
          <w:tcPr>
            <w:tcW w:w="1330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816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Ф.И.О.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лица внёсшего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207" w:type="dxa"/>
            <w:vAlign w:val="center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E6">
              <w:rPr>
                <w:rFonts w:ascii="Times New Roman" w:hAnsi="Times New Roman" w:cs="Times New Roman"/>
              </w:rPr>
              <w:t>Подпись</w:t>
            </w:r>
          </w:p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63E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3E6" w:rsidRPr="007263E6" w:rsidTr="00F249A1">
        <w:tc>
          <w:tcPr>
            <w:tcW w:w="1388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2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7263E6" w:rsidRPr="007263E6" w:rsidRDefault="007263E6" w:rsidP="00B6647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042FA" w:rsidRPr="00B17EAF" w:rsidRDefault="00B042FA" w:rsidP="00B664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2FA" w:rsidRPr="00B17EAF" w:rsidSect="002F34E0">
      <w:pgSz w:w="11906" w:h="16838"/>
      <w:pgMar w:top="567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24" w:rsidRDefault="00B06624" w:rsidP="00B042FA">
      <w:pPr>
        <w:spacing w:after="0" w:line="240" w:lineRule="auto"/>
      </w:pPr>
      <w:r>
        <w:separator/>
      </w:r>
    </w:p>
  </w:endnote>
  <w:endnote w:type="continuationSeparator" w:id="0">
    <w:p w:rsidR="00B06624" w:rsidRDefault="00B06624" w:rsidP="00B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24" w:rsidRDefault="00B06624" w:rsidP="00B042FA">
      <w:pPr>
        <w:spacing w:after="0" w:line="240" w:lineRule="auto"/>
      </w:pPr>
      <w:r>
        <w:separator/>
      </w:r>
    </w:p>
  </w:footnote>
  <w:footnote w:type="continuationSeparator" w:id="0">
    <w:p w:rsidR="00B06624" w:rsidRDefault="00B06624" w:rsidP="00B0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71D"/>
    <w:multiLevelType w:val="multilevel"/>
    <w:tmpl w:val="07D23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52681D"/>
    <w:multiLevelType w:val="hybridMultilevel"/>
    <w:tmpl w:val="E7BA7B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0EE"/>
    <w:multiLevelType w:val="multilevel"/>
    <w:tmpl w:val="65BC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2FA"/>
    <w:rsid w:val="0002265B"/>
    <w:rsid w:val="00041657"/>
    <w:rsid w:val="002F34E0"/>
    <w:rsid w:val="00306E46"/>
    <w:rsid w:val="00581A76"/>
    <w:rsid w:val="005F10E5"/>
    <w:rsid w:val="006E0BE2"/>
    <w:rsid w:val="007263E6"/>
    <w:rsid w:val="00730F98"/>
    <w:rsid w:val="00993E8D"/>
    <w:rsid w:val="00B042FA"/>
    <w:rsid w:val="00B06624"/>
    <w:rsid w:val="00B66473"/>
    <w:rsid w:val="00E6412C"/>
    <w:rsid w:val="00E67ECC"/>
    <w:rsid w:val="00E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FA"/>
  </w:style>
  <w:style w:type="paragraph" w:styleId="1">
    <w:name w:val="heading 1"/>
    <w:basedOn w:val="a"/>
    <w:next w:val="a"/>
    <w:link w:val="10"/>
    <w:qFormat/>
    <w:rsid w:val="007263E6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2F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042FA"/>
    <w:pPr>
      <w:widowControl w:val="0"/>
      <w:shd w:val="clear" w:color="auto" w:fill="FFFFFF"/>
      <w:spacing w:before="240" w:after="0" w:line="240" w:lineRule="atLeast"/>
      <w:ind w:hanging="128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B042FA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B0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Знак3"/>
    <w:basedOn w:val="a0"/>
    <w:uiPriority w:val="99"/>
    <w:semiHidden/>
    <w:rsid w:val="00B042FA"/>
    <w:rPr>
      <w:rFonts w:cs="Times New Roman"/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B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2FA"/>
  </w:style>
  <w:style w:type="paragraph" w:styleId="a9">
    <w:name w:val="footer"/>
    <w:basedOn w:val="a"/>
    <w:link w:val="aa"/>
    <w:uiPriority w:val="99"/>
    <w:semiHidden/>
    <w:unhideWhenUsed/>
    <w:rsid w:val="00B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2FA"/>
  </w:style>
  <w:style w:type="paragraph" w:styleId="ab">
    <w:name w:val="Title"/>
    <w:basedOn w:val="a"/>
    <w:link w:val="ac"/>
    <w:uiPriority w:val="99"/>
    <w:qFormat/>
    <w:rsid w:val="00B042FA"/>
    <w:pPr>
      <w:tabs>
        <w:tab w:val="left" w:pos="851"/>
      </w:tabs>
      <w:spacing w:after="0" w:line="32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042FA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d">
    <w:name w:val="No Spacing"/>
    <w:uiPriority w:val="1"/>
    <w:qFormat/>
    <w:rsid w:val="00B0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63E6"/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2016-06-21T11:28:00Z</dcterms:created>
  <dcterms:modified xsi:type="dcterms:W3CDTF">2017-02-12T20:09:00Z</dcterms:modified>
</cp:coreProperties>
</file>